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801"/>
        <w:tblW w:w="13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9"/>
        <w:gridCol w:w="6586"/>
      </w:tblGrid>
      <w:tr w:rsidR="00636169" w14:paraId="1A7431B4" w14:textId="77777777" w:rsidTr="00636169">
        <w:trPr>
          <w:trHeight w:val="293"/>
        </w:trPr>
        <w:tc>
          <w:tcPr>
            <w:tcW w:w="13455" w:type="dxa"/>
            <w:gridSpan w:val="2"/>
            <w:shd w:val="clear" w:color="auto" w:fill="auto"/>
          </w:tcPr>
          <w:p w14:paraId="4E3676B1" w14:textId="22D3593D" w:rsidR="00636169" w:rsidRPr="00743338" w:rsidRDefault="00636169" w:rsidP="00636169">
            <w:pPr>
              <w:jc w:val="center"/>
              <w:rPr>
                <w:rFonts w:ascii="Twinkl" w:hAnsi="Twinkl"/>
                <w:b/>
                <w:bCs/>
                <w:noProof/>
              </w:rPr>
            </w:pPr>
            <w:r w:rsidRPr="0049484A"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Science Week  - </w:t>
            </w:r>
            <w:r w:rsidR="004E6B49">
              <w:rPr>
                <w:rFonts w:ascii="Twinkl" w:hAnsi="Twinkl"/>
                <w:b/>
                <w:bCs/>
                <w:noProof/>
                <w:sz w:val="48"/>
                <w:szCs w:val="44"/>
              </w:rPr>
              <w:t>Friday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2</w:t>
            </w:r>
            <w:r w:rsidR="002328A5">
              <w:rPr>
                <w:rFonts w:ascii="Twinkl" w:hAnsi="Twinkl"/>
                <w:b/>
                <w:bCs/>
                <w:noProof/>
                <w:sz w:val="48"/>
                <w:szCs w:val="44"/>
              </w:rPr>
              <w:t>6</w:t>
            </w:r>
            <w:r w:rsidR="00D60CEC">
              <w:rPr>
                <w:rFonts w:ascii="Twinkl" w:hAnsi="Twinkl"/>
                <w:b/>
                <w:bCs/>
                <w:noProof/>
                <w:sz w:val="48"/>
                <w:szCs w:val="44"/>
              </w:rPr>
              <w:t>th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February</w:t>
            </w:r>
          </w:p>
        </w:tc>
      </w:tr>
      <w:tr w:rsidR="00636169" w14:paraId="222EA11B" w14:textId="77777777" w:rsidTr="00307FEA">
        <w:trPr>
          <w:trHeight w:val="2557"/>
        </w:trPr>
        <w:tc>
          <w:tcPr>
            <w:tcW w:w="6869" w:type="dxa"/>
            <w:shd w:val="clear" w:color="auto" w:fill="auto"/>
          </w:tcPr>
          <w:p w14:paraId="76A39237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Reading and Phonics</w:t>
            </w:r>
          </w:p>
          <w:p w14:paraId="01B109A5" w14:textId="72133E0F" w:rsidR="002F35EA" w:rsidRPr="00783E05" w:rsidRDefault="002328A5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783E05">
              <w:rPr>
                <w:rFonts w:ascii="Twinkl" w:hAnsi="Twinkl"/>
              </w:rPr>
              <w:t xml:space="preserve">Visit Oxford Owl </w:t>
            </w:r>
            <w:hyperlink r:id="rId4" w:history="1">
              <w:proofErr w:type="spellStart"/>
              <w:r w:rsidRPr="00783E05">
                <w:rPr>
                  <w:rStyle w:val="Hyperlink"/>
                  <w:rFonts w:ascii="Twinkl" w:hAnsi="Twinkl"/>
                </w:rPr>
                <w:t>ebooks</w:t>
              </w:r>
              <w:proofErr w:type="spellEnd"/>
            </w:hyperlink>
            <w:r w:rsidRPr="00783E05">
              <w:rPr>
                <w:rFonts w:ascii="Twinkl" w:hAnsi="Twinkl"/>
              </w:rPr>
              <w:t>. Look at the picture book: ‘In the Sky’. Talk about the story together. What is happening on each page?</w:t>
            </w:r>
          </w:p>
          <w:p w14:paraId="416688A1" w14:textId="5A2831F5" w:rsidR="002F35EA" w:rsidRPr="00783E05" w:rsidRDefault="002F35EA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783E05">
              <w:rPr>
                <w:rFonts w:ascii="Twinkl" w:hAnsi="Twinkl"/>
              </w:rPr>
              <w:t>Play, ‘</w:t>
            </w:r>
            <w:hyperlink r:id="rId5" w:history="1">
              <w:r w:rsidRPr="00783E05">
                <w:rPr>
                  <w:rStyle w:val="Hyperlink"/>
                  <w:rFonts w:ascii="Twinkl" w:hAnsi="Twinkl"/>
                </w:rPr>
                <w:t>Pick a Picture’</w:t>
              </w:r>
            </w:hyperlink>
            <w:r w:rsidRPr="00783E05">
              <w:rPr>
                <w:rFonts w:ascii="Twinkl" w:hAnsi="Twinkl"/>
              </w:rPr>
              <w:t>. You can orally sound out the word for your child for them to blend together if they are not yet at the stage of reading independently.</w:t>
            </w:r>
          </w:p>
          <w:p w14:paraId="6F2E90B7" w14:textId="05CFAB9B" w:rsidR="002328A5" w:rsidRPr="00743338" w:rsidRDefault="002328A5" w:rsidP="00636169">
            <w:pPr>
              <w:tabs>
                <w:tab w:val="left" w:pos="1391"/>
              </w:tabs>
              <w:rPr>
                <w:rFonts w:ascii="Twinkl" w:hAnsi="Twinkl"/>
                <w:noProof/>
              </w:rPr>
            </w:pPr>
          </w:p>
        </w:tc>
        <w:tc>
          <w:tcPr>
            <w:tcW w:w="6586" w:type="dxa"/>
            <w:shd w:val="clear" w:color="auto" w:fill="auto"/>
          </w:tcPr>
          <w:p w14:paraId="6872BEC7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Writing</w:t>
            </w:r>
          </w:p>
          <w:p w14:paraId="18115BB2" w14:textId="77777777" w:rsidR="00D602BD" w:rsidRPr="00D602BD" w:rsidRDefault="0025610A" w:rsidP="00DF1EF1">
            <w:pPr>
              <w:rPr>
                <w:rFonts w:ascii="Twinkl" w:hAnsi="Twinkl"/>
              </w:rPr>
            </w:pPr>
            <w:r w:rsidRPr="00D602BD">
              <w:rPr>
                <w:rFonts w:ascii="Twinkl" w:hAnsi="Twinkl"/>
              </w:rPr>
              <w:t>Ask your child to look up to the sky and down to the ground. Ask them to</w:t>
            </w:r>
            <w:r w:rsidR="00D602BD" w:rsidRPr="00D602BD">
              <w:rPr>
                <w:rFonts w:ascii="Twinkl" w:hAnsi="Twinkl"/>
              </w:rPr>
              <w:t xml:space="preserve"> draw what they can see and have a go at completing the sentence, I can see a.. </w:t>
            </w:r>
          </w:p>
          <w:p w14:paraId="06AFD297" w14:textId="6CF76E8A" w:rsidR="00636169" w:rsidRPr="00743338" w:rsidRDefault="0025610A" w:rsidP="00DF1EF1">
            <w:pPr>
              <w:rPr>
                <w:rFonts w:ascii="Twinkl" w:hAnsi="Twinkl"/>
                <w:noProof/>
              </w:rPr>
            </w:pPr>
            <w:r>
              <w:t xml:space="preserve"> </w:t>
            </w:r>
          </w:p>
        </w:tc>
      </w:tr>
      <w:tr w:rsidR="00636169" w14:paraId="0DEC80F9" w14:textId="77777777" w:rsidTr="00636169">
        <w:trPr>
          <w:trHeight w:val="4433"/>
        </w:trPr>
        <w:tc>
          <w:tcPr>
            <w:tcW w:w="6869" w:type="dxa"/>
            <w:shd w:val="clear" w:color="auto" w:fill="auto"/>
          </w:tcPr>
          <w:p w14:paraId="71E74FC3" w14:textId="77777777" w:rsidR="00636169" w:rsidRPr="00E46E11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E46E11">
              <w:rPr>
                <w:rFonts w:ascii="Twinkl" w:hAnsi="Twinkl"/>
                <w:b/>
                <w:bCs/>
                <w:noProof/>
              </w:rPr>
              <w:t>Maths</w:t>
            </w:r>
          </w:p>
          <w:p w14:paraId="117AA785" w14:textId="1BEB1B3D" w:rsidR="00636169" w:rsidRPr="00E46E11" w:rsidRDefault="00B31B55" w:rsidP="00B31B55">
            <w:pPr>
              <w:rPr>
                <w:rFonts w:ascii="Twinkl" w:hAnsi="Twinkl"/>
              </w:rPr>
            </w:pPr>
            <w:r w:rsidRPr="00E46E11">
              <w:rPr>
                <w:rFonts w:ascii="Twinkl" w:hAnsi="Twinkl"/>
              </w:rPr>
              <w:t xml:space="preserve">Play the online game </w:t>
            </w:r>
            <w:hyperlink r:id="rId6" w:history="1">
              <w:r w:rsidRPr="00E46E11">
                <w:rPr>
                  <w:rStyle w:val="Hyperlink"/>
                  <w:rFonts w:ascii="Twinkl" w:hAnsi="Twinkl"/>
                </w:rPr>
                <w:t>Let’s Compare</w:t>
              </w:r>
            </w:hyperlink>
            <w:r w:rsidRPr="00E46E11">
              <w:rPr>
                <w:rFonts w:ascii="Twinkl" w:hAnsi="Twinkl"/>
              </w:rPr>
              <w:t xml:space="preserve">. </w:t>
            </w:r>
          </w:p>
          <w:p w14:paraId="2BE30C2C" w14:textId="1DF66572" w:rsidR="0007769C" w:rsidRPr="00E46E11" w:rsidRDefault="00765A51" w:rsidP="00B31B55">
            <w:pPr>
              <w:rPr>
                <w:rFonts w:ascii="Twinkl" w:hAnsi="Twinkl"/>
                <w:noProof/>
              </w:rPr>
            </w:pPr>
            <w:r w:rsidRPr="00E46E11">
              <w:rPr>
                <w:rFonts w:ascii="Twinkl" w:hAnsi="Twinkl"/>
                <w:noProof/>
              </w:rPr>
              <w:drawing>
                <wp:anchor distT="0" distB="0" distL="114300" distR="114300" simplePos="0" relativeHeight="251658240" behindDoc="0" locked="0" layoutInCell="1" allowOverlap="1" wp14:anchorId="01FC968C" wp14:editId="3C42B94C">
                  <wp:simplePos x="0" y="0"/>
                  <wp:positionH relativeFrom="column">
                    <wp:posOffset>575065</wp:posOffset>
                  </wp:positionH>
                  <wp:positionV relativeFrom="paragraph">
                    <wp:posOffset>5227</wp:posOffset>
                  </wp:positionV>
                  <wp:extent cx="3164938" cy="2037526"/>
                  <wp:effectExtent l="0" t="0" r="0" b="1270"/>
                  <wp:wrapNone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38" cy="203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DF52E9" w14:textId="7AC025DE" w:rsidR="0007769C" w:rsidRPr="00E46E11" w:rsidRDefault="0007769C" w:rsidP="00B31B55">
            <w:pPr>
              <w:rPr>
                <w:rFonts w:ascii="Twinkl" w:hAnsi="Twinkl"/>
                <w:noProof/>
              </w:rPr>
            </w:pPr>
          </w:p>
        </w:tc>
        <w:tc>
          <w:tcPr>
            <w:tcW w:w="6586" w:type="dxa"/>
            <w:shd w:val="clear" w:color="auto" w:fill="auto"/>
          </w:tcPr>
          <w:p w14:paraId="2C7CA57D" w14:textId="135163A6" w:rsidR="00636169" w:rsidRPr="00E46E11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E46E11">
              <w:rPr>
                <w:rFonts w:ascii="Twinkl" w:hAnsi="Twinkl"/>
                <w:b/>
                <w:bCs/>
                <w:noProof/>
              </w:rPr>
              <w:t>Learning Project</w:t>
            </w:r>
          </w:p>
          <w:p w14:paraId="021D3F20" w14:textId="77777777" w:rsidR="0054238E" w:rsidRPr="00E46E11" w:rsidRDefault="0054238E" w:rsidP="00636169">
            <w:pPr>
              <w:rPr>
                <w:rFonts w:ascii="Twinkl" w:hAnsi="Twinkl"/>
              </w:rPr>
            </w:pPr>
            <w:r w:rsidRPr="00E46E11">
              <w:rPr>
                <w:rFonts w:ascii="Twinkl" w:hAnsi="Twinkl"/>
              </w:rPr>
              <w:t xml:space="preserve">Support your child to use tin foil to create shiny space suits for their teddies and dolls. </w:t>
            </w:r>
          </w:p>
          <w:p w14:paraId="19FE8E30" w14:textId="77777777" w:rsidR="0054238E" w:rsidRPr="00E46E11" w:rsidRDefault="0054238E" w:rsidP="00636169">
            <w:pPr>
              <w:rPr>
                <w:rFonts w:ascii="Twinkl" w:hAnsi="Twinkl"/>
              </w:rPr>
            </w:pPr>
            <w:r w:rsidRPr="00E46E11">
              <w:rPr>
                <w:rFonts w:ascii="Twinkl" w:hAnsi="Twinkl"/>
              </w:rPr>
              <w:t xml:space="preserve">They could have a space-themed teddy bear’s picnic afterwards where they share the biscuits in the next activity! </w:t>
            </w:r>
          </w:p>
          <w:p w14:paraId="692027F6" w14:textId="1E84C5ED" w:rsidR="0054238E" w:rsidRPr="00E46E11" w:rsidRDefault="0054238E" w:rsidP="00636169">
            <w:pPr>
              <w:rPr>
                <w:rFonts w:ascii="Twinkl" w:hAnsi="Twinkl"/>
              </w:rPr>
            </w:pPr>
            <w:r w:rsidRPr="00E46E11">
              <w:rPr>
                <w:rFonts w:ascii="Twinkl" w:hAnsi="Twinkl"/>
              </w:rPr>
              <w:t xml:space="preserve">Make yummy star biscuits to share at the picnic. Click </w:t>
            </w:r>
            <w:hyperlink r:id="rId8" w:history="1">
              <w:r w:rsidRPr="00E46E11">
                <w:rPr>
                  <w:rStyle w:val="Hyperlink"/>
                  <w:rFonts w:ascii="Twinkl" w:hAnsi="Twinkl"/>
                </w:rPr>
                <w:t>here</w:t>
              </w:r>
            </w:hyperlink>
            <w:r w:rsidRPr="00E46E11">
              <w:rPr>
                <w:rFonts w:ascii="Twinkl" w:hAnsi="Twinkl"/>
              </w:rPr>
              <w:t xml:space="preserve"> to find instructions on how to support your child in making simple star biscuits. </w:t>
            </w:r>
          </w:p>
          <w:p w14:paraId="5C2B50A8" w14:textId="43540FF9" w:rsidR="00307FEA" w:rsidRPr="00E46E11" w:rsidRDefault="0054238E" w:rsidP="00636169">
            <w:pPr>
              <w:rPr>
                <w:rFonts w:ascii="Twinkl" w:hAnsi="Twinkl"/>
              </w:rPr>
            </w:pPr>
            <w:r w:rsidRPr="00E46E11">
              <w:rPr>
                <w:rFonts w:ascii="Twinkl" w:hAnsi="Twinkl"/>
              </w:rPr>
              <w:t xml:space="preserve">They could share them at their space themed teddy bear’s picnic. Share photographs of your space themed picnic on Twitter at </w:t>
            </w:r>
            <w:hyperlink r:id="rId9" w:history="1">
              <w:r w:rsidRPr="00E46E11">
                <w:rPr>
                  <w:rStyle w:val="Hyperlink"/>
                  <w:rFonts w:ascii="Twinkl" w:hAnsi="Twinkl"/>
                </w:rPr>
                <w:t>#TheLearningProjects</w:t>
              </w:r>
            </w:hyperlink>
            <w:r w:rsidRPr="00E46E11">
              <w:rPr>
                <w:rFonts w:ascii="Twinkl" w:hAnsi="Twinkl"/>
              </w:rPr>
              <w:t>.</w:t>
            </w:r>
          </w:p>
          <w:p w14:paraId="281021C6" w14:textId="5491104E" w:rsidR="00307FEA" w:rsidRPr="00E46E11" w:rsidRDefault="00307FEA" w:rsidP="00636169">
            <w:pPr>
              <w:rPr>
                <w:rFonts w:ascii="Twinkl" w:hAnsi="Twinkl"/>
                <w:noProof/>
              </w:rPr>
            </w:pPr>
          </w:p>
        </w:tc>
      </w:tr>
    </w:tbl>
    <w:p w14:paraId="6FE054B4" w14:textId="61338DF1" w:rsidR="00BB7ED9" w:rsidRDefault="0049484A">
      <w:r>
        <w:rPr>
          <w:noProof/>
        </w:rPr>
        <w:drawing>
          <wp:anchor distT="0" distB="0" distL="114300" distR="114300" simplePos="0" relativeHeight="251656704" behindDoc="1" locked="0" layoutInCell="1" allowOverlap="1" wp14:anchorId="417AE0F8" wp14:editId="5B553695">
            <wp:simplePos x="0" y="0"/>
            <wp:positionH relativeFrom="column">
              <wp:posOffset>-600510</wp:posOffset>
            </wp:positionH>
            <wp:positionV relativeFrom="page">
              <wp:align>top</wp:align>
            </wp:positionV>
            <wp:extent cx="10918371" cy="77189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542" cy="77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ED9" w:rsidSect="004948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4A"/>
    <w:rsid w:val="00054587"/>
    <w:rsid w:val="0007769C"/>
    <w:rsid w:val="000F181C"/>
    <w:rsid w:val="001363B2"/>
    <w:rsid w:val="001B4AD7"/>
    <w:rsid w:val="001E79D2"/>
    <w:rsid w:val="001F593B"/>
    <w:rsid w:val="002328A5"/>
    <w:rsid w:val="0025610A"/>
    <w:rsid w:val="00264899"/>
    <w:rsid w:val="00275DB9"/>
    <w:rsid w:val="00285649"/>
    <w:rsid w:val="002E2823"/>
    <w:rsid w:val="002F35EA"/>
    <w:rsid w:val="002F6C25"/>
    <w:rsid w:val="00307FEA"/>
    <w:rsid w:val="003A7DE2"/>
    <w:rsid w:val="00405DFC"/>
    <w:rsid w:val="00415C4C"/>
    <w:rsid w:val="00474FE1"/>
    <w:rsid w:val="0049484A"/>
    <w:rsid w:val="004E6B49"/>
    <w:rsid w:val="0054238E"/>
    <w:rsid w:val="005A577A"/>
    <w:rsid w:val="006174FD"/>
    <w:rsid w:val="006227CC"/>
    <w:rsid w:val="00636169"/>
    <w:rsid w:val="006C2B7C"/>
    <w:rsid w:val="00765A51"/>
    <w:rsid w:val="00783E05"/>
    <w:rsid w:val="007F61B3"/>
    <w:rsid w:val="00926754"/>
    <w:rsid w:val="009524CB"/>
    <w:rsid w:val="00981C12"/>
    <w:rsid w:val="00990605"/>
    <w:rsid w:val="009B45BD"/>
    <w:rsid w:val="009C7748"/>
    <w:rsid w:val="00A46984"/>
    <w:rsid w:val="00A85146"/>
    <w:rsid w:val="00AA5171"/>
    <w:rsid w:val="00AF76A6"/>
    <w:rsid w:val="00B1606C"/>
    <w:rsid w:val="00B2207B"/>
    <w:rsid w:val="00B31B55"/>
    <w:rsid w:val="00B60472"/>
    <w:rsid w:val="00B9093A"/>
    <w:rsid w:val="00BB2AB6"/>
    <w:rsid w:val="00BB7ED9"/>
    <w:rsid w:val="00C16B82"/>
    <w:rsid w:val="00C3570C"/>
    <w:rsid w:val="00CA62A4"/>
    <w:rsid w:val="00D602BD"/>
    <w:rsid w:val="00D60CEC"/>
    <w:rsid w:val="00DF1EF1"/>
    <w:rsid w:val="00DF648C"/>
    <w:rsid w:val="00E373CE"/>
    <w:rsid w:val="00E46E11"/>
    <w:rsid w:val="00F90166"/>
    <w:rsid w:val="00F949B3"/>
    <w:rsid w:val="00FA28FC"/>
    <w:rsid w:val="00FF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90F9"/>
  <w15:chartTrackingRefBased/>
  <w15:docId w15:val="{30AC4FCE-9019-4F40-B13F-67251B3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4A"/>
    <w:pPr>
      <w:spacing w:after="200"/>
      <w:jc w:val="both"/>
    </w:pPr>
    <w:rPr>
      <w:rFonts w:ascii="SF Cartoonist Hand" w:eastAsia="Calibri" w:hAnsi="SF Cartoonist Hand" w:cs="Times New Roman"/>
      <w:color w:val="1C1C1C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484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0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5A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ucepankids.com/recipe/simple-shortbread-biscuit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opmarks.co.uk/early-years/lets-compar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phonicsplay.co.uk/resources/phase/3/pick-a-picture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www.oxfordowl.co.uk/for-home/find-a-book/library-page/" TargetMode="External"/><Relationship Id="rId9" Type="http://schemas.openxmlformats.org/officeDocument/2006/relationships/hyperlink" Target="https://twitter.com/hashtag/thelearningproj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21</cp:revision>
  <cp:lastPrinted>2021-02-18T11:52:00Z</cp:lastPrinted>
  <dcterms:created xsi:type="dcterms:W3CDTF">2021-02-11T13:37:00Z</dcterms:created>
  <dcterms:modified xsi:type="dcterms:W3CDTF">2021-02-18T11:55:00Z</dcterms:modified>
</cp:coreProperties>
</file>